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Pr="004C5756" w:rsidRDefault="004C5756" w:rsidP="004C5756">
      <w:pPr>
        <w:jc w:val="both"/>
        <w:rPr>
          <w:rFonts w:ascii="Times New Roman" w:hAnsi="Times New Roman" w:cs="Times New Roman"/>
          <w:sz w:val="28"/>
          <w:szCs w:val="28"/>
        </w:rPr>
      </w:pPr>
      <w:bookmarkStart w:id="0" w:name="_GoBack"/>
      <w:r w:rsidRPr="004C5756">
        <w:rPr>
          <w:rFonts w:ascii="Times New Roman" w:hAnsi="Times New Roman" w:cs="Times New Roman"/>
          <w:sz w:val="28"/>
          <w:szCs w:val="28"/>
        </w:rPr>
        <w:t>Đền Gióng còn gọi là đền Sóc thờ Thánh Gióng, tức Phù Đổng Thiên Vương được dựng trên núi Vệ Linh, Sóc Sơn, xưa thuộc địa phận hương Bình Lỗ, nay thuộc xã Phù Linh, huyện Sóc Sơn – ngoại thành Hà Nội. Phía bắc đền Gióng là các xã Nam Sơn, Hồng Kỳ. Phía nam là xã Tiên Dược và huyện lỵ Sóc Sơn. Phía tây có sân bay quốc tế Nội Bài. Phía đông giáp xã Tân Minh và quốc lộ số 3.</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Tục truyền núi Sóc Sơn là cái rốn tích tụ lại mọi linh khí của hệ thống núi Tam Đảo. Hệ Tam Đảo có khoảng 99 ngọn núi, xếp thành 3 đỉnh lớn nổi lên như 3 hòn đảo nên được gọi là núi Tam Đảo. Đỉnh giữa của núi Tam Đảo là đỉnh Thạch Bàn cao 1388 m, bên trên có tảng đá Chợ Tiên, bên dưới có các thác chảy thành Thác Bạc quanh co. Còn hai đỉnh nữa là đỉnh Phù Nghĩa và đỉnh Thiên Thị cũng đều cao xấp xỉ 1400 m. Núi Tam đảo có chỗ cao tận mây trời, rồi chạy dài như bức tường thành theo hướng tây bắc – đông nam, đến cuối dãy thì hạ thấp xuống còn khoảng 600 m chỗ Đèo Nhe và hạ thấp 300 m chỗ Kẽm Dõm rồi lặn dần và hoà vào đồng bằng vùng huyện Sóc Sơn.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Căn cứ vào tấm bia đá ghi sự tích ở đền thì sau khi đánh thắng giặc Ân, vua Hùng sai dựng đền thờ để ghi nhớ công ơn của Thánh Gióng. Vua phong sắc ghi hiệu thần là Đổng Thiên Vương. Ngôi đền được dựng vào nơi có vết chân ngựa sắt, tức là ngôi đền Thượng ngày nay. Cũng theo văn bia, Đền Thượng là ngôi đền thờ Thánh Gióng đầu tiên, dựng trên ngọn núi Ninh Sóc thuộc sơn phận làng Vệ Linh. Tiếp đó dân lại dựng thêm ngôi đền nữa gọi là đền Mã, đó là nơi xưa có cây đa tục truyền Thánh Gióng đã cởi áo sắt khoác vào đó. Ngôi đền này đến nay đã bị giặc phá mất tích.</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 xml:space="preserve">Đến thế kỷ 10 có vị cao tăng là Ngô Chân Lưu được nhân dân cả nước biết tiếng, lại được vua Lê Đại Hành coi như tâm phúc. Sư quê ở làng Cát Lị, quận Thường Lạc, tức làng Hương Gia, thuộc tổng Ninh Bắc, huyện Kim Anh thời Nguyễn. Sư hành đạo ở chùa Khai Quốc, mỗi lần về quê Cát Lị thường sang làng Vệ Linh thăm bạn, ngoạn cảnh muốn dựng am thờ Phật trên núi Sóc. Theo ý sư, dân làng đã tạc tượng thần, sửa sang lại ngôi đền chính là đền Thượng. Bên cạnh đền lại dựng chùa Đại Bi và am cho Khuông Việt trụ trì. Có lẽ đây là lần trùng tu đầu tiên ngôi đền Thượng thờ Thánh Gióng. Đến năm Canh Thìn (980) trong cuộc kháng chiến chống Tống, để cô kết thêm lòng dân vua Lê Đại Hành đã sai Khuông Việt thiền sư tới núi Vệ Linh cầu đảo Thánh Gióng giúp vua đánh giặc. Sau khi thắng trận trở về vua Lê có ghé thăm dân làng, đổi tên làng Vệ Linh làm hương Bình Lỗ, tế tạ thần </w:t>
      </w:r>
      <w:r w:rsidRPr="004C5756">
        <w:rPr>
          <w:rFonts w:ascii="Times New Roman" w:hAnsi="Times New Roman" w:cs="Times New Roman"/>
          <w:sz w:val="28"/>
          <w:szCs w:val="28"/>
        </w:rPr>
        <w:lastRenderedPageBreak/>
        <w:t>và phong thêm hiệu thần là Sóc Sơn Đổng Thiên Vương, Đà Giang hiển thánh, phù thánh giá đại vương, thượng đẳng sơn thần. (Nghĩa là: Ông Đổng Thiên Vương là thần thiêng ở núi Sóc, đã có phép thánh hiện hình lên ở Đà Giang Dịch giúp xa giá vua Lê đốc thúc quân sĩ đánh giặc, được phong thêm tước hiệu đại vương, bậc thượng đẳng thần). Như vậy duệ hiệu Thánh Gióng đến thời Lê Đại Hành đã được gia phong thêm nhiều mỹ tự, dài tới 18 chữ. Bởi vậy trên trán pho tượng đồng phải viết tắt ba chữ Thánh – Thần – Vương cho vừa khung trán và dễ làm khuôn đúc.</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Đến thời vua Lý Nhân Tông, thần lại giúp thắng Tống lần thứ hai. Vua Lý gia phong thêm 2 chữ Xung Thiên và duệ hiệu thần có đến 20 chữ.</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Theo tài liệu địa phương và lời kể của các cụ già thì đền đã được trùng tu qua mười ba lần, các lần trùng tu lớn nhất, quy mô nhất, khang trang nhất là lần trùng tu năm Canh Thân (1920), năm Thân Dậu (1921) và năm 1992. Cũng từ đợt trùng tu này đền mới có thêm công trình Nhà bia cứa khối văn bia tám mặt. Nhà hành lễ và tiếp khách từ xưa đã có nhưng sơ sài thì nay đã khang trang hơn.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Trên đỉnh Sóc Sơn có vết chân to của ông Đùng, giẫm lõm đá, sâu hơn tấc, có dấu vết chân ngựa sắt của Thánh Gióng khi ngài cởi áo giáp sắt để bay lên Trời. Huyền tích, di tích vẫn còn. Đền miếu đã bao lần tu tạo, đến nay vẫn quanh năm hương khói.</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Trước đền có núi Độc Tôn, núi Đại Thính, núi Hòn Ngọc và có các con suối, các cụ thường gọi là Suối Xe. Bên phải đền có núi Vây Rồng, bên trái đền có núi Đá Đen. Phía sau đền là núi Thanh Lãm.</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 xml:space="preserve">Khu di tích đền miếu Sóc Sơn gồm có 6 công trình kiến tạo, mỗi công trình có một giá trị lịch sử, giá trị nghệ thuật riêng biệt. Đó là: Đền Thượng, Đền Mẫu, Đền Trình (Đền Hạ), Chùa Đại Bi, Chùa Non và khu nhà bia (nơi có lăng bia đá 8 mặt). Quần thể di tích này trải từ chân núi lên đỉnh núi Vệ Linh, nằm trong địa bàn thôn Vệ Linh, xã Phù Linh, huyện Sóc Sơn, Hà Nội. Trước khi lên thăm các di tích trên ngọn núi này, du khách hãy ghé thăm các di tích nằm ở khu vực chân núi gồm : đền Trình, đền Mẫu, chùa Đại Bi, đền Thượng được bố trí rất gần nhau. Tâm điểm của tập hợp các di tích này là đền Thượng – nơi thờ Đức Thánh Gióng với quy mô đồ sộ, kiến trúc theo kiểu chuôi vồ, bên ngoài ngôi đền gồm năm gian hai trái, bên trong là hậu cung. Cách bài trí trong đền, cách sắp xếp đồ thờ, khí tự … </w:t>
      </w:r>
      <w:r w:rsidRPr="004C5756">
        <w:rPr>
          <w:rFonts w:ascii="Times New Roman" w:hAnsi="Times New Roman" w:cs="Times New Roman"/>
          <w:sz w:val="28"/>
          <w:szCs w:val="28"/>
        </w:rPr>
        <w:lastRenderedPageBreak/>
        <w:t>tạo ra sự linh thiêng của nơi thờ cúng thần linh. Ngôi đền có cách bài trí sắp xếp mang đậm dấu ấn văn hóa Việt.</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Di tích</w:t>
      </w:r>
      <w:r w:rsidRPr="004C5756">
        <w:rPr>
          <w:rFonts w:ascii="Times New Roman" w:hAnsi="Times New Roman" w:cs="Times New Roman"/>
          <w:b/>
          <w:sz w:val="28"/>
          <w:szCs w:val="28"/>
        </w:rPr>
        <w:t xml:space="preserve"> đền Thượng</w:t>
      </w:r>
      <w:r w:rsidRPr="004C5756">
        <w:rPr>
          <w:rFonts w:ascii="Times New Roman" w:hAnsi="Times New Roman" w:cs="Times New Roman"/>
          <w:sz w:val="28"/>
          <w:szCs w:val="28"/>
        </w:rPr>
        <w:t> có nhiều tình tiết phức tạp và có niên đại xưa nhất. Theo tục truyền nơi đó vào buổi bình minh của lịch sử người Việt cổ đã tôn thờ một tảng đá có vết chân người cực to gọi là ông Đùng. Trong tiếng Việt cổ thì Đùng là to, là lớn. Từ hòn đá thời ban đầu xuất hiện một ngôi miếu nhỏ, rồi đến lớn. Đó là quá trình Thánh Gióng với sự tích phá giặc Ân kỳ vỹ được đồng nhất với ông Đùng có sức bạt núi, lấp sông, dẹp tắt bão, ngăn sóng biển.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b/>
          <w:sz w:val="28"/>
          <w:szCs w:val="28"/>
        </w:rPr>
        <w:t>Đền Hạ</w:t>
      </w:r>
      <w:r w:rsidRPr="004C5756">
        <w:rPr>
          <w:rFonts w:ascii="Times New Roman" w:hAnsi="Times New Roman" w:cs="Times New Roman"/>
          <w:sz w:val="28"/>
          <w:szCs w:val="28"/>
        </w:rPr>
        <w:t> thờ sơn thần thổ địa (các vị thần cai quản núi Sóc). Bên phải đền lùi về phía sau, trên lưng chừng núi có tấm bia 8 mặt kể chuyện Thánh Gióng có niên đại Dương Đức thứ nhất (1672).</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b/>
          <w:sz w:val="28"/>
          <w:szCs w:val="28"/>
        </w:rPr>
        <w:t>Đền Mẫu</w:t>
      </w:r>
      <w:r w:rsidRPr="004C5756">
        <w:rPr>
          <w:rFonts w:ascii="Times New Roman" w:hAnsi="Times New Roman" w:cs="Times New Roman"/>
          <w:sz w:val="28"/>
          <w:szCs w:val="28"/>
        </w:rPr>
        <w:t> thờ bà mẹ sinh ra Thánh Gióng. Còn một ngôi chùa có tên là Đại Bi, vị thiền sư nổi tiếng đời Đinh – Lê là Khuông Việt đã tu tại đây. Đền Mẫu và chùa Đại Bi mới được tu sửa lại năm 1999.</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Rời đền Thượng và các di tích ở phía dưới chân núi, những bậc thang phủ đầy rêu phong sẽ đưa chân du khách lên đến </w:t>
      </w:r>
      <w:r w:rsidRPr="004C5756">
        <w:rPr>
          <w:rFonts w:ascii="Times New Roman" w:hAnsi="Times New Roman" w:cs="Times New Roman"/>
          <w:b/>
          <w:sz w:val="28"/>
          <w:szCs w:val="28"/>
        </w:rPr>
        <w:t>chùa Non Nước</w:t>
      </w:r>
      <w:r w:rsidRPr="004C5756">
        <w:rPr>
          <w:rFonts w:ascii="Times New Roman" w:hAnsi="Times New Roman" w:cs="Times New Roman"/>
          <w:sz w:val="28"/>
          <w:szCs w:val="28"/>
        </w:rPr>
        <w:t> (tên chữ là Sóc Thiên Vương Thiền Tự) nằm ở độ cao hơn 110m so với chân núi. Ở độ cao ấy không gian của chùa trở nên khoáng đạt xua tan đi biết bao mệt mỏi sau một quãng đường leo núi. Du khách như muốn hít căng tràn lồng ngực bầu không khí trong lành, tinh khiết ấy, đắm mình vào tiếng chuông chùa ngân vang, trầm lắng và cái hư ảo, huyền thoại của không gian đầy khói sương. Ngôi chùa này còn là nơi toạ lạc của pho tượng Phật tổ Như Lai bằng đồng đúc liền khối lớn nhất tại Việt Nam. Tượng nặng 30 tấn, cao 6,50m. Nếu tính cả chân bệ đá thì chiều cao lên đến hơn 8 m được khởi công từ ngày Mồng 8 tháng Tư năm Tân Tỵ (2001) để đến ngày Mồng 8 tháng Tám năm Nhâm Ngọ được rước từ cơ sở đúc đồng huyện Ý Yên – Nam Định về Sóc Sơn, an tọa tại chùa Non Nước. Tượng đúc đồng liền khối nặng hàng chục tấn đòi hỏi kỹ thuật rất cao.</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Rời chùa Non Nước, du khách tiếp tục leo lên những bậc đá để lên tận đỉnh của ngọn núi Vệ Linh cao chót vót là dấu tích nơi Thánh Gióng ngồi nghỉ, cởi áo giáp sắt, ngắm nhìn non sông đất nước lần cuối rồi từ từ bay về trời. Bài ca Hội Gióng có câu:</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lastRenderedPageBreak/>
        <w:t>Nhớ xưa thứ sáu đời Hùng</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Vũ Ninh nổi đám bụi hồng nẻo xa</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Trời thương Bách Việt sơn hà</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Trong nơi thảo mãng nảy ra kỳ tài</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Lên ba đang tuổi anh hài</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Gươm thần, ngựa sắt ra oai trận liền</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Giặc Ân khi đã dẹp yên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Sóc Sơn nhẹ bước thần tiên lên trời.</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Đứng ở đây du khách sẽ cảm nhận được hết vẻ đẹp về hình thế địa lý, vẻ đẹp thiên nhiên của ngọn núi có rất nhiều thông và cây cổ thụ trong khu vực thắng cảnh. Đây cũng chính là nơi đặt tượng đài Thánh Gióng với tư thế Thánh Gióng đang cưỡi ngựa bay về trời. Tượng cao 9,9m, rộng 13,5m trọng lượng hơn 60 tấn, được đúc bằng đồng mô tả hình ảnh Thánh Gióng cưỡi ngựa sắt về trời từ trên đỉnh núi. Giáo hội Phật giáo Việt nam tổ chức làm lễ khánh thành tượng đài vào tháng 10 năm 2010 đúng dịp kỉ niệm 1000 năm Thăng Long – Hà Nội. Đứng ở đây nhìn ra xa ngút tầm mắt là một khoảng không gian bao la với bát ngát ruộng đồng, rừng cây xanh mướt. Và quan trọng hơn là du khách đã vượt qua một quãng đường leo núi thật là dài và gian nan để được hiểu thêm, cảm nhận sâu hơn về truyền thống hào hùng của dân tộc.</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Trên đường xuống núi du khách có thể dừng chân ghé thăm Học viện Phật giáo Việt Nam với các khu quảng trường, tượng đài, đại giảng đường, thư viện, bảo tàng, câu lạc bộ, ký túc xá, sân vận động… Du khách có thể dừng chân vào thăm Thiền viện, xin gặp các vị Thiền sư, Hòa thượng thỉnh giáo triết lý của đạo Phật mà tỏ ngộ, giải thoát được những vướng bận của đời thường.</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Trong các công trình có tại đền miếu Sóc Sơn có nhiều tài liệu ghi bằng chữ Hán quý giá. Ví dụ ở đền còn văn bia và câu đối ca ngợi thần đã giúp vua Lê Đại Hành đánh thắng giặc Tống. Hoặc ở đền Thượng có câu đối của Đại thi hào Nguyễn Du như sau:</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Thiên giáng Thánh nhân bình Bắc lỗ</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lastRenderedPageBreak/>
        <w:t>Địa lưu thần tích trấn Nam bang</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Tạm dịch:</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Trời sinh người Thánh trừ giặc Bắc</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Đất giữ chuyện Thần trấn nước Nam.</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Hay câu đối của Cao Bá Quát:</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Phá tan đãn hiền tam tuế vãn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Đằng không do hận cửu thiên đê</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Nghĩa là:</w:t>
      </w:r>
    </w:p>
    <w:p w:rsid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Đánh giặc lên ba hiềm đã muộn</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Lên mây tầng chín giận chưa cao.</w:t>
      </w:r>
    </w:p>
    <w:p w:rsidR="004C5756" w:rsidRPr="004C5756" w:rsidRDefault="004C5756" w:rsidP="004C5756">
      <w:pPr>
        <w:jc w:val="both"/>
        <w:rPr>
          <w:rFonts w:ascii="Times New Roman" w:hAnsi="Times New Roman" w:cs="Times New Roman"/>
          <w:sz w:val="28"/>
          <w:szCs w:val="28"/>
        </w:rPr>
      </w:pPr>
      <w:r w:rsidRPr="004C5756">
        <w:rPr>
          <w:rFonts w:ascii="Times New Roman" w:hAnsi="Times New Roman" w:cs="Times New Roman"/>
          <w:sz w:val="28"/>
          <w:szCs w:val="28"/>
        </w:rPr>
        <w:t>Khu di tích đền Sóc được nhà nước xếp hạng khu di tích lịch sử văn hoá vào năm 1962, được xây dựng từ thời Tiền Lê (năm 980), đến nay đã trải qua 13 lần trùng tu nhưng vẫn giữ nguyên được kiểu dáng kiến trúc, quy mô và vị trí của các công trình. Trong thế kỷ XX, mặc dù đã phải trải qua hai cuộc đấu tranh chống ngoại xâm ác liệt nhưng hầu như các di tích trong khu vực không bi ảnh hưởng. Khu di tích lịch sử đền Sóc vẫn giữ được nhiều giá trị lịch sử văn hóa vô giá, góp phần vào công cuộc bảo tồn và phát huy nền văn hóa Việt Nam, được Nhà nước công nhận là Di sản Văn hóa cấp quốc gia. Hiện nay do sự phân cấp quản lý, tu tạo khá cụ thể và hiệu quả, quần thể di tích thực sự là một điểm đến đầy hấp dẫn đối với du khách xa gần khi đến thăm nơi ra đời những huyền thoại tuyệt đẹp về con người Việt Nam trong quá trình dựng nước và giữ nước.</w:t>
      </w:r>
      <w:bookmarkEnd w:id="0"/>
    </w:p>
    <w:sectPr w:rsidR="004C5756" w:rsidRPr="004C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7C"/>
    <w:rsid w:val="001F607C"/>
    <w:rsid w:val="004C5756"/>
    <w:rsid w:val="00692AA1"/>
    <w:rsid w:val="00737C2E"/>
    <w:rsid w:val="00AD4784"/>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756"/>
    <w:rPr>
      <w:b/>
      <w:bCs/>
    </w:rPr>
  </w:style>
  <w:style w:type="character" w:styleId="Emphasis">
    <w:name w:val="Emphasis"/>
    <w:basedOn w:val="DefaultParagraphFont"/>
    <w:uiPriority w:val="20"/>
    <w:qFormat/>
    <w:rsid w:val="004C5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756"/>
    <w:rPr>
      <w:b/>
      <w:bCs/>
    </w:rPr>
  </w:style>
  <w:style w:type="character" w:styleId="Emphasis">
    <w:name w:val="Emphasis"/>
    <w:basedOn w:val="DefaultParagraphFont"/>
    <w:uiPriority w:val="20"/>
    <w:qFormat/>
    <w:rsid w:val="004C5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2017-12-06T14:49:00Z</dcterms:created>
  <dcterms:modified xsi:type="dcterms:W3CDTF">2017-12-06T14:51:00Z</dcterms:modified>
</cp:coreProperties>
</file>